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-253999</wp:posOffset>
            </wp:positionH>
            <wp:positionV relativeFrom="paragraph">
              <wp:posOffset>277495</wp:posOffset>
            </wp:positionV>
            <wp:extent cx="1741805" cy="74422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744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4591473</wp:posOffset>
            </wp:positionH>
            <wp:positionV relativeFrom="paragraph">
              <wp:posOffset>278342</wp:posOffset>
            </wp:positionV>
            <wp:extent cx="1397635" cy="705032"/>
            <wp:effectExtent b="0" l="0" r="0" t="0"/>
            <wp:wrapNone/>
            <wp:docPr descr="A drawing of a face&#10;&#10;Description automatically generated" id="4" name="image2.png"/>
            <a:graphic>
              <a:graphicData uri="http://schemas.openxmlformats.org/drawingml/2006/picture">
                <pic:pic>
                  <pic:nvPicPr>
                    <pic:cNvPr descr="A drawing of a face&#10;&#10;Description automatically generated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705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STANDARDS &amp; PROCEDURES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2"/>
        <w:gridCol w:w="4570"/>
        <w:tblGridChange w:id="0">
          <w:tblGrid>
            <w:gridCol w:w="3222"/>
            <w:gridCol w:w="45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Department or Subject: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Science &amp; Technology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Teacher(s):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Pamela Gómez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Cycle and Level Taught: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Cycle 2, Level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Year: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2023 – 2024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283"/>
        <w:gridCol w:w="2876"/>
        <w:tblGridChange w:id="0">
          <w:tblGrid>
            <w:gridCol w:w="3192"/>
            <w:gridCol w:w="3283"/>
            <w:gridCol w:w="2876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1 (20%)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Theoretical (60%)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Practical (40%)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Assignments, Labs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Aug. 30 – Nov. 15, 2023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 Students and Parents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Pertinent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ïk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Progress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Parent-Teacher-Student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Interviews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1 focuses on…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 Material World and the Technological World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193"/>
        <w:gridCol w:w="2966"/>
        <w:tblGridChange w:id="0">
          <w:tblGrid>
            <w:gridCol w:w="3192"/>
            <w:gridCol w:w="3193"/>
            <w:gridCol w:w="2966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2 (20%)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Theoretical (60%)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Practical (40%)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Midyear Exam (Jan. 2024)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Assignments, Labs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Nov. 16, 2023 –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Feb. 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 Students and Parents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Pertinent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ïk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Progress 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Parent-Teacher-Student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Interviews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2 focuses on…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 Material World and Earth and Space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2"/>
        <w:gridCol w:w="3486"/>
        <w:gridCol w:w="3150"/>
        <w:tblGridChange w:id="0">
          <w:tblGrid>
            <w:gridCol w:w="3192"/>
            <w:gridCol w:w="3486"/>
            <w:gridCol w:w="3150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3 (60%)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Competencies Targeted*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Evaluation Methods*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Theoretical (60%)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Practical (40%)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Quizzes, Tests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Assignments, Labs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Feb. 17 – June 21,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Communication to Students and Parents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 of Year Evaluation* 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 Pertinent Information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Google Classroom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ïk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Card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Lab Exam (May 2024)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MEQ Final Theory Exam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(June 2024)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 3 focuses on…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Living World and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Technological World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Competencies Targeted and Evaluation Methods may be subject to change.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1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0"/>
        <w:gridCol w:w="3150"/>
        <w:tblGridChange w:id="0">
          <w:tblGrid>
            <w:gridCol w:w="6660"/>
            <w:gridCol w:w="3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Cross-curricular Competency Evaluated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Timeline</w:t>
            </w:r>
          </w:p>
        </w:tc>
      </w:tr>
      <w:tr>
        <w:trPr>
          <w:cantSplit w:val="0"/>
          <w:trHeight w:val="1898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The cross-curricular competencies evaluated this term are:  </w:t>
            </w:r>
          </w:p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to adopt effective work methods </w:t>
            </w:r>
          </w:p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- to cooperate with others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Terms 1 &amp;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7999"/>
    <w:rPr>
      <w:lang w:val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4542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45429"/>
    <w:rPr>
      <w:rFonts w:ascii="Tahoma" w:cs="Tahoma" w:hAnsi="Tahoma"/>
      <w:sz w:val="16"/>
      <w:szCs w:val="16"/>
      <w:lang w:val="en-CA"/>
    </w:rPr>
  </w:style>
  <w:style w:type="paragraph" w:styleId="NoSpacing">
    <w:name w:val="No Spacing"/>
    <w:uiPriority w:val="1"/>
    <w:qFormat w:val="1"/>
    <w:rsid w:val="00545429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59"/>
    <w:rsid w:val="0054542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9730F6"/>
    <w:rPr>
      <w:lang w:val="en-CA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9730F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9730F6"/>
    <w:rPr>
      <w:lang w:val="en-CA"/>
    </w:rPr>
  </w:style>
  <w:style w:type="paragraph" w:styleId="NormalWeb">
    <w:name w:val="Normal (Web)"/>
    <w:basedOn w:val="Normal"/>
    <w:uiPriority w:val="99"/>
    <w:unhideWhenUsed w:val="1"/>
    <w:rsid w:val="00206F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Hl6UoWvUAAyhuFfCoFQhlhSb6Q==">CgMxLjA4AHIhMVhBcVA3WEJJVFNoZ1lOZzFTZ1YweDRSa05JTWVWTC1a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2023-09-13T06:44:00Z</dcterms:created>
  <dc:creator>pfontaine</dc:creator>
</cp:coreProperties>
</file>