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tf" ContentType="application/x-font-ttf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-156206</wp:posOffset>
            </wp:positionH>
            <wp:positionV relativeFrom="paragraph">
              <wp:posOffset>136737</wp:posOffset>
            </wp:positionV>
            <wp:extent cx="1742027" cy="744220"/>
            <wp:effectExtent b="0" l="0" r="0" t="0"/>
            <wp:wrapNone/>
            <wp:docPr id="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42027" cy="7442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4408531</wp:posOffset>
            </wp:positionH>
            <wp:positionV relativeFrom="paragraph">
              <wp:posOffset>172931</wp:posOffset>
            </wp:positionV>
            <wp:extent cx="1397635" cy="705032"/>
            <wp:effectExtent b="0" l="0" r="0" t="0"/>
            <wp:wrapNone/>
            <wp:docPr descr="A drawing of a face&#10;&#10;Description automatically generated" id="8" name="image1.png"/>
            <a:graphic>
              <a:graphicData uri="http://schemas.openxmlformats.org/drawingml/2006/picture">
                <pic:pic>
                  <pic:nvPicPr>
                    <pic:cNvPr descr="A drawing of a face&#10;&#10;Description automatically generated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7635" cy="70503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STANDARDS &amp; PROCEDURES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79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22"/>
        <w:gridCol w:w="4570"/>
        <w:tblGridChange w:id="0">
          <w:tblGrid>
            <w:gridCol w:w="3222"/>
            <w:gridCol w:w="457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Rule="auto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Subject: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Rule="auto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Physical Education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Rule="auto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Teacher: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Rule="auto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John Panetta, Catherine Gannon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Rule="auto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Cycle and Level Taught: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Rule="auto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All levels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Rule="auto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School Year: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Rule="auto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202</w:t>
            </w:r>
            <w:r w:rsidDel="00000000" w:rsidR="00000000" w:rsidRPr="00000000">
              <w:rPr>
                <w:b w:val="1"/>
                <w:rtl w:val="0"/>
              </w:rPr>
              <w:t xml:space="preserve">5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-202</w:t>
            </w:r>
            <w:r w:rsidDel="00000000" w:rsidR="00000000" w:rsidRPr="00000000">
              <w:rPr>
                <w:b w:val="1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23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75"/>
        <w:gridCol w:w="3075"/>
        <w:gridCol w:w="2573"/>
        <w:tblGridChange w:id="0">
          <w:tblGrid>
            <w:gridCol w:w="4275"/>
            <w:gridCol w:w="3075"/>
            <w:gridCol w:w="2573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a6a6a6" w:val="clear"/>
            <w:vAlign w:val="cente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Term 1 (20%)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Rule="auto"/>
              <w:jc w:val="center"/>
              <w:rPr>
                <w:b w:val="1"/>
                <w:i w:val="1"/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Competencies Targeted*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Rule="auto"/>
              <w:jc w:val="center"/>
              <w:rPr>
                <w:b w:val="1"/>
                <w:i w:val="1"/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Evaluation Methods*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Rule="auto"/>
              <w:jc w:val="center"/>
              <w:rPr>
                <w:b w:val="1"/>
                <w:i w:val="1"/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General Timeline</w:t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Performs movement skills in different physical activity settings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Interacts with others in different physical activity settings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Adopts a healthy, active lifestyle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Rule="auto"/>
              <w:jc w:val="center"/>
              <w:rPr>
                <w:color w:val="000000"/>
                <w:highlight w:val="yellow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Presence and participation in various sports; sportsmanship and collaboration.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9">
            <w:pPr>
              <w:spacing w:after="80" w:before="8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September 2 to November 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80" w:before="80" w:lineRule="auto"/>
              <w:jc w:val="center"/>
              <w:rPr>
                <w:b w:val="1"/>
                <w:i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Cross-Curricular Competencies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76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Achieves potential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Solves problems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after="80" w:before="80" w:line="36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Continued observation and assessment of progress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Rule="auto"/>
              <w:jc w:val="left"/>
              <w:rPr>
                <w:b w:val="1"/>
                <w:i w:val="1"/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Communication to Students and Parents 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Rule="auto"/>
              <w:jc w:val="center"/>
              <w:rPr>
                <w:i w:val="1"/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Other Pertinent Information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="360" w:lineRule="auto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Email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Rule="auto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Google Classroom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="360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Progress Report</w:t>
            </w:r>
            <w:r w:rsidDel="00000000" w:rsidR="00000000" w:rsidRPr="00000000">
              <w:rPr>
                <w:color w:val="000000"/>
                <w:rtl w:val="0"/>
              </w:rPr>
              <w:t xml:space="preserve">*</w:t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="360" w:lineRule="auto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*Available on MOZAÏK October 15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="360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Report Card^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="360" w:lineRule="auto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^Available on MOZAÏK November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="360" w:lineRule="auto"/>
              <w:ind w:right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Parent-Student-Teacher Interviews</w:t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="360" w:lineRule="auto"/>
              <w:ind w:right="0"/>
              <w:jc w:val="left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(November 2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)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="480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Students will have the opportunity to participate in a variety of sports and health related activities throughout the year.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3"/>
        <w:tblW w:w="9923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05"/>
        <w:gridCol w:w="3120"/>
        <w:gridCol w:w="2498"/>
        <w:tblGridChange w:id="0">
          <w:tblGrid>
            <w:gridCol w:w="4305"/>
            <w:gridCol w:w="3120"/>
            <w:gridCol w:w="2498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a6a6a6" w:val="clear"/>
            <w:vAlign w:val="center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Term 2 (20%)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Rule="auto"/>
              <w:jc w:val="center"/>
              <w:rPr>
                <w:b w:val="1"/>
                <w:i w:val="1"/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Competencies Targeted*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Rule="auto"/>
              <w:jc w:val="center"/>
              <w:rPr>
                <w:b w:val="1"/>
                <w:i w:val="1"/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Evaluation Methods*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Rule="auto"/>
              <w:jc w:val="center"/>
              <w:rPr>
                <w:b w:val="1"/>
                <w:i w:val="1"/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General Timeline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Performs movement skills in different physical activity settings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Interacts with others in different physical activity settings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Adopts a healthy, active lifestyle 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after="80" w:before="8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Presence and participation in various sports; sportsmanship and collaboration.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="360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="276" w:lineRule="auto"/>
              <w:ind w:left="0" w:right="0"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November 7 to February 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after="80" w:before="80" w:lineRule="auto"/>
              <w:jc w:val="center"/>
              <w:rPr>
                <w:b w:val="1"/>
                <w:i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Cross-Curricular Competencies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36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Achieves potential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36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Solves problems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after="80" w:before="80" w:line="36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Continued observation and assessment of progress; not formally reported in the Term 2 report card.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Rule="auto"/>
              <w:jc w:val="left"/>
              <w:rPr>
                <w:b w:val="1"/>
                <w:i w:val="1"/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Communication to Students and Parents 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Rule="auto"/>
              <w:jc w:val="center"/>
              <w:rPr>
                <w:i w:val="1"/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Other Pertinent Information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="360" w:lineRule="auto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Email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="360" w:lineRule="auto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Google Classroom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="360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Report Card^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="360" w:lineRule="auto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^Available on MOZAÏK February 2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="360" w:lineRule="auto"/>
              <w:ind w:right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Parent-Student-Teacher Interviews</w:t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="360" w:lineRule="auto"/>
              <w:ind w:right="0"/>
              <w:jc w:val="left"/>
              <w:rPr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(February 2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b w:val="0"/>
                <w:color w:val="000000"/>
                <w:sz w:val="20"/>
                <w:szCs w:val="20"/>
                <w:rtl w:val="0"/>
              </w:rPr>
              <w:t xml:space="preserve">)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="480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349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45"/>
        <w:gridCol w:w="3075"/>
        <w:gridCol w:w="2729"/>
        <w:tblGridChange w:id="0">
          <w:tblGrid>
            <w:gridCol w:w="4545"/>
            <w:gridCol w:w="3075"/>
            <w:gridCol w:w="2729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a6a6a6" w:val="clear"/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Term 3 (60%)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Rule="auto"/>
              <w:jc w:val="center"/>
              <w:rPr>
                <w:b w:val="1"/>
                <w:i w:val="1"/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Competencies Targeted*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Rule="auto"/>
              <w:jc w:val="center"/>
              <w:rPr>
                <w:b w:val="1"/>
                <w:i w:val="1"/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Evaluation Methods*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Rule="auto"/>
              <w:jc w:val="center"/>
              <w:rPr>
                <w:b w:val="1"/>
                <w:i w:val="1"/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General Timeline</w:t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B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Performs movement skills in different physical activity settings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Interacts with others in different physical activity settings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Adopts a healthy, active lifestyle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spacing w:after="80" w:before="8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Presence and participation in various sports; sportsmanship and collaboration.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="276" w:lineRule="auto"/>
              <w:ind w:left="0" w:right="0"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February 9 to June 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0">
            <w:pPr>
              <w:spacing w:after="80" w:before="80" w:lineRule="auto"/>
              <w:jc w:val="center"/>
              <w:rPr>
                <w:b w:val="1"/>
                <w:i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Cross-Curricular Competencies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7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Achieves potential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Solves problems</w:t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after="80" w:before="80" w:line="36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Continued observation and assessment of progress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Rule="auto"/>
              <w:rPr>
                <w:b w:val="1"/>
                <w:i w:val="1"/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Communication to Students and Parents 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Rule="auto"/>
              <w:rPr>
                <w:b w:val="1"/>
                <w:i w:val="1"/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End-of-Year Evaluation*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Rule="auto"/>
              <w:rPr>
                <w:b w:val="1"/>
                <w:i w:val="1"/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Other Pertinent Information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="360" w:lineRule="auto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Email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="360" w:lineRule="auto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Google Classroom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="360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Report Card^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="360" w:lineRule="auto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^Available on MOZAÏK June 26</w:t>
            </w:r>
          </w:p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="360" w:lineRule="auto"/>
              <w:jc w:val="left"/>
              <w:rPr>
                <w:i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0"/>
                <w:color w:val="000000"/>
                <w:sz w:val="24"/>
                <w:szCs w:val="24"/>
                <w:rtl w:val="0"/>
              </w:rPr>
              <w:t xml:space="preserve">MEQ Transcript Secondary 4 &amp; 5**</w:t>
            </w:r>
            <w:r w:rsidDel="00000000" w:rsidR="00000000" w:rsidRPr="00000000">
              <w:rPr>
                <w:i w:val="0"/>
                <w:color w:val="000000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="360" w:lineRule="auto"/>
              <w:jc w:val="left"/>
              <w:rPr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i w:val="1"/>
                <w:color w:val="000000"/>
                <w:sz w:val="18"/>
                <w:szCs w:val="18"/>
                <w:rtl w:val="0"/>
              </w:rPr>
              <w:t xml:space="preserve">**Ministry exam results as well as credits obtained are communicated by the MEQ via the Achievement Record (accessible via MEQ website and mailed as a hard copy to the students’ homes). More information will be given by the school team as to how to create an MEQ account using each student’s private email.</w:t>
            </w:r>
          </w:p>
        </w:tc>
        <w:tc>
          <w:tcPr/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There is no evaluation at the end of the year.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="36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shd w:fill="a6a6a6" w:val="clear"/>
            <w:vAlign w:val="center"/>
          </w:tcPr>
          <w:p w:rsidR="00000000" w:rsidDel="00000000" w:rsidP="00000000" w:rsidRDefault="00000000" w:rsidRPr="00000000" w14:paraId="00000081">
            <w:pPr>
              <w:spacing w:after="80" w:before="8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End of Year Subject Mark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084">
            <w:pPr>
              <w:spacing w:after="80" w:before="8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The end-of-year subject mark is a combination of the term marks (20%+20%+60%) and the final exam marks, if relevant. For certain subjects in Secondary 4 &amp; 5, the final mark will be provided by the MEQ, as it will include the result of ministry exams. </w:t>
            </w:r>
          </w:p>
        </w:tc>
      </w:tr>
    </w:tbl>
    <w:p w:rsidR="00000000" w:rsidDel="00000000" w:rsidP="00000000" w:rsidRDefault="00000000" w:rsidRPr="00000000" w14:paraId="000000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rPr>
          <w:i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* </w:t>
      </w:r>
      <w:r w:rsidDel="00000000" w:rsidR="00000000" w:rsidRPr="00000000">
        <w:rPr>
          <w:i w:val="1"/>
          <w:color w:val="000000"/>
          <w:rtl w:val="0"/>
        </w:rPr>
        <w:t xml:space="preserve">Competencies Targeted and Evaluation Methods may be subject to change.</w:t>
      </w:r>
    </w:p>
    <w:sectPr>
      <w:pgSz w:h="15840" w:w="12240" w:orient="portrait"/>
      <w:pgMar w:bottom="450" w:top="45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_CA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545429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545429"/>
    <w:rPr>
      <w:rFonts w:ascii="Tahoma" w:cs="Tahoma" w:hAnsi="Tahoma"/>
      <w:sz w:val="16"/>
      <w:szCs w:val="16"/>
      <w:lang w:val="en-CA"/>
    </w:rPr>
  </w:style>
  <w:style w:type="paragraph" w:styleId="NoSpacing">
    <w:name w:val="No Spacing"/>
    <w:uiPriority w:val="1"/>
    <w:qFormat w:val="1"/>
    <w:rsid w:val="00545429"/>
    <w:pPr>
      <w:spacing w:after="0" w:line="240" w:lineRule="auto"/>
    </w:pPr>
  </w:style>
  <w:style w:type="table" w:styleId="TableGrid">
    <w:name w:val="Table Grid"/>
    <w:basedOn w:val="TableNormal"/>
    <w:uiPriority w:val="59"/>
    <w:rsid w:val="0054542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semiHidden w:val="1"/>
    <w:unhideWhenUsed w:val="1"/>
    <w:rsid w:val="009730F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 w:val="1"/>
    <w:rsid w:val="009730F6"/>
    <w:rPr>
      <w:lang w:val="en-CA"/>
    </w:rPr>
  </w:style>
  <w:style w:type="paragraph" w:styleId="Footer">
    <w:name w:val="footer"/>
    <w:basedOn w:val="Normal"/>
    <w:link w:val="FooterChar"/>
    <w:uiPriority w:val="99"/>
    <w:semiHidden w:val="1"/>
    <w:unhideWhenUsed w:val="1"/>
    <w:rsid w:val="009730F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 w:val="1"/>
    <w:rsid w:val="009730F6"/>
    <w:rPr>
      <w:lang w:val="en-CA"/>
    </w:rPr>
  </w:style>
  <w:style w:type="paragraph" w:styleId="NormalWeb">
    <w:name w:val="Normal (Web)"/>
    <w:basedOn w:val="Normal"/>
    <w:uiPriority w:val="99"/>
    <w:unhideWhenUsed w:val="1"/>
    <w:rsid w:val="00206FC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 w:val="1"/>
    <w:pPr>
      <w:ind w:left="720"/>
      <w:contextualSpacing w:val="1"/>
    </w:p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fontTable" Target="fontTable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1" Type="http://schemas.openxmlformats.org/officeDocument/2006/relationships/customXml" Target="../customXML/item4.xml"/><Relationship Id="rId5" Type="http://schemas.openxmlformats.org/officeDocument/2006/relationships/styles" Target="styles.xml"/><Relationship Id="rId10" Type="http://schemas.openxmlformats.org/officeDocument/2006/relationships/customXml" Target="../customXML/item3.xml"/><Relationship Id="rId4" Type="http://schemas.openxmlformats.org/officeDocument/2006/relationships/numbering" Target="numbering.xml"/><Relationship Id="rId9" Type="http://schemas.openxmlformats.org/officeDocument/2006/relationships/customXml" Target="../customXML/item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mpDp038nUST+t2a5GtBbacgvbw==">CgMxLjAyCGguZ2pkZ3hzOAByITFZSFRsSzVrLXVnSm9NZWJlc0ZCODdKT1RFaGtxeXFZRA==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510267B79EF74B8CDD65B638854B4E" ma:contentTypeVersion="16" ma:contentTypeDescription="Create a new document." ma:contentTypeScope="" ma:versionID="d5cfd0aae885603e5a17af918f2c5bf9">
  <xsd:schema xmlns:xsd="http://www.w3.org/2001/XMLSchema" xmlns:xs="http://www.w3.org/2001/XMLSchema" xmlns:p="http://schemas.microsoft.com/office/2006/metadata/properties" xmlns:ns2="36f7dc55-3130-4c9b-994d-70053e7f5052" xmlns:ns3="32e57156-1bb6-4c85-aed5-f2706dc9e8cc" targetNamespace="http://schemas.microsoft.com/office/2006/metadata/properties" ma:root="true" ma:fieldsID="15ef974b2599cac31629564dec014773" ns2:_="" ns3:_="">
    <xsd:import namespace="36f7dc55-3130-4c9b-994d-70053e7f5052"/>
    <xsd:import namespace="32e57156-1bb6-4c85-aed5-f2706dc9e8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7dc55-3130-4c9b-994d-70053e7f5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c495e58-64a5-4d94-9153-0faedfeda0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57156-1bb6-4c85-aed5-f2706dc9e8c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15a5550-8fda-42df-8ef7-2f50f4af4d89}" ma:internalName="TaxCatchAll" ma:showField="CatchAllData" ma:web="32e57156-1bb6-4c85-aed5-f2706dc9e8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e57156-1bb6-4c85-aed5-f2706dc9e8cc" xsi:nil="true"/>
    <lcf76f155ced4ddcb4097134ff3c332f xmlns="36f7dc55-3130-4c9b-994d-70053e7f50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CEE8899D-71A7-4B4B-BADD-37337A80F10B}"/>
</file>

<file path=customXML/itemProps3.xml><?xml version="1.0" encoding="utf-8"?>
<ds:datastoreItem xmlns:ds="http://schemas.openxmlformats.org/officeDocument/2006/customXml" ds:itemID="{E06755A5-355C-4ABC-9CAF-6ADDE2D914DD}"/>
</file>

<file path=customXML/itemProps4.xml><?xml version="1.0" encoding="utf-8"?>
<ds:datastoreItem xmlns:ds="http://schemas.openxmlformats.org/officeDocument/2006/customXml" ds:itemID="{27DB1E98-8EF2-47C6-8DF2-0C1749214EC4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pfontaine</dc:creator>
  <dcterms:created xsi:type="dcterms:W3CDTF">2024-08-28T11:24:00Z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0x0101002E510267B79EF74B8CDD65B638854B4E</vt:lpwstr>
  </property>
  <property fmtid="{D5CDD505-2E9C-101B-9397-08002B2CF9AE}" pid="3" name="MediaServiceImageTags">
    <vt:lpwstr>MediaServiceImageTags</vt:lpwstr>
  </property>
</Properties>
</file>